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FA" w:rsidRDefault="008F63FA" w:rsidP="00A379F1">
      <w:pPr>
        <w:spacing w:after="78" w:line="259" w:lineRule="auto"/>
        <w:ind w:left="0" w:firstLine="0"/>
        <w:jc w:val="center"/>
        <w:rPr>
          <w:sz w:val="28"/>
          <w:szCs w:val="28"/>
        </w:rPr>
      </w:pPr>
    </w:p>
    <w:p w:rsidR="008F63FA" w:rsidRPr="00A379F1" w:rsidRDefault="008F63FA" w:rsidP="00A379F1">
      <w:pPr>
        <w:spacing w:after="78" w:line="259" w:lineRule="auto"/>
        <w:ind w:left="0" w:firstLine="0"/>
        <w:jc w:val="center"/>
        <w:rPr>
          <w:sz w:val="28"/>
          <w:szCs w:val="28"/>
        </w:rPr>
      </w:pPr>
      <w:r w:rsidRPr="00A379F1">
        <w:rPr>
          <w:sz w:val="28"/>
          <w:szCs w:val="28"/>
        </w:rPr>
        <w:t>Муниципальное дошкольное образовательное учреждение</w:t>
      </w:r>
    </w:p>
    <w:p w:rsidR="008F63FA" w:rsidRDefault="008F63FA" w:rsidP="00A379F1">
      <w:pPr>
        <w:spacing w:after="20" w:line="259" w:lineRule="auto"/>
        <w:ind w:left="0" w:right="841" w:firstLine="0"/>
        <w:jc w:val="center"/>
        <w:rPr>
          <w:sz w:val="28"/>
          <w:szCs w:val="28"/>
        </w:rPr>
      </w:pPr>
      <w:r>
        <w:rPr>
          <w:sz w:val="28"/>
          <w:szCs w:val="28"/>
        </w:rPr>
        <w:t>«Д</w:t>
      </w:r>
      <w:r w:rsidRPr="00A379F1">
        <w:rPr>
          <w:sz w:val="28"/>
          <w:szCs w:val="28"/>
        </w:rPr>
        <w:t>етский сад №</w:t>
      </w:r>
      <w:r>
        <w:rPr>
          <w:sz w:val="28"/>
          <w:szCs w:val="28"/>
        </w:rPr>
        <w:t xml:space="preserve"> 8 «Колосок» </w:t>
      </w:r>
    </w:p>
    <w:p w:rsidR="008F63FA" w:rsidRPr="00A379F1" w:rsidRDefault="008F63FA" w:rsidP="00A379F1">
      <w:pPr>
        <w:spacing w:after="20" w:line="259" w:lineRule="auto"/>
        <w:ind w:left="0" w:right="841" w:firstLine="0"/>
        <w:jc w:val="center"/>
        <w:rPr>
          <w:sz w:val="28"/>
          <w:szCs w:val="28"/>
        </w:rPr>
      </w:pPr>
      <w:r>
        <w:rPr>
          <w:sz w:val="28"/>
          <w:szCs w:val="28"/>
        </w:rPr>
        <w:t xml:space="preserve">Тутаевского муниципального </w:t>
      </w:r>
      <w:r w:rsidRPr="00A379F1">
        <w:rPr>
          <w:sz w:val="28"/>
          <w:szCs w:val="28"/>
        </w:rPr>
        <w:t>района</w:t>
      </w:r>
    </w:p>
    <w:p w:rsidR="008F63FA" w:rsidRPr="00A379F1" w:rsidRDefault="008F63FA" w:rsidP="00A379F1">
      <w:pPr>
        <w:spacing w:after="20" w:line="259" w:lineRule="auto"/>
        <w:ind w:left="0" w:right="281" w:firstLine="0"/>
        <w:jc w:val="left"/>
        <w:rPr>
          <w:sz w:val="28"/>
          <w:szCs w:val="28"/>
        </w:rPr>
      </w:pPr>
    </w:p>
    <w:p w:rsidR="008F63FA" w:rsidRPr="00A379F1" w:rsidRDefault="008F63FA" w:rsidP="00A379F1">
      <w:pPr>
        <w:spacing w:after="75" w:line="259" w:lineRule="auto"/>
        <w:ind w:left="0" w:right="281" w:firstLine="0"/>
        <w:jc w:val="center"/>
        <w:rPr>
          <w:sz w:val="28"/>
          <w:szCs w:val="28"/>
        </w:rPr>
      </w:pPr>
    </w:p>
    <w:p w:rsidR="008F63FA" w:rsidRPr="00A379F1" w:rsidRDefault="008F63FA" w:rsidP="00A379F1">
      <w:pPr>
        <w:tabs>
          <w:tab w:val="center" w:pos="6012"/>
        </w:tabs>
        <w:spacing w:after="0" w:line="240" w:lineRule="auto"/>
        <w:ind w:left="0" w:firstLine="0"/>
        <w:jc w:val="left"/>
        <w:rPr>
          <w:sz w:val="28"/>
          <w:szCs w:val="28"/>
        </w:rPr>
      </w:pPr>
      <w:r w:rsidRPr="00A379F1">
        <w:rPr>
          <w:b/>
          <w:bCs/>
          <w:sz w:val="28"/>
          <w:szCs w:val="28"/>
        </w:rPr>
        <w:t>Принято</w:t>
      </w:r>
      <w:r>
        <w:rPr>
          <w:b/>
          <w:bCs/>
          <w:sz w:val="28"/>
          <w:szCs w:val="28"/>
        </w:rPr>
        <w:t xml:space="preserve">                                                                                               </w:t>
      </w:r>
      <w:r w:rsidRPr="00A379F1">
        <w:rPr>
          <w:b/>
          <w:bCs/>
          <w:sz w:val="28"/>
          <w:szCs w:val="28"/>
        </w:rPr>
        <w:t>Утверждено</w:t>
      </w:r>
    </w:p>
    <w:p w:rsidR="008F63FA" w:rsidRPr="00A379F1" w:rsidRDefault="008F63FA" w:rsidP="00A379F1">
      <w:pPr>
        <w:tabs>
          <w:tab w:val="center" w:pos="6012"/>
        </w:tabs>
        <w:spacing w:after="0" w:line="240" w:lineRule="auto"/>
        <w:ind w:left="0" w:firstLine="0"/>
        <w:jc w:val="left"/>
        <w:rPr>
          <w:sz w:val="28"/>
          <w:szCs w:val="28"/>
        </w:rPr>
      </w:pPr>
      <w:r w:rsidRPr="00A379F1">
        <w:rPr>
          <w:sz w:val="28"/>
          <w:szCs w:val="28"/>
        </w:rPr>
        <w:t xml:space="preserve">Педагогическим советом          </w:t>
      </w:r>
      <w:r>
        <w:rPr>
          <w:sz w:val="28"/>
          <w:szCs w:val="28"/>
        </w:rPr>
        <w:t xml:space="preserve">                    </w:t>
      </w:r>
      <w:r w:rsidRPr="00A379F1">
        <w:rPr>
          <w:sz w:val="28"/>
          <w:szCs w:val="28"/>
        </w:rPr>
        <w:t xml:space="preserve">приказом </w:t>
      </w:r>
      <w:r w:rsidRPr="00C06C64">
        <w:rPr>
          <w:sz w:val="28"/>
          <w:szCs w:val="28"/>
        </w:rPr>
        <w:t xml:space="preserve">№ </w:t>
      </w:r>
      <w:r>
        <w:rPr>
          <w:sz w:val="28"/>
          <w:szCs w:val="28"/>
        </w:rPr>
        <w:t>167/03-05</w:t>
      </w:r>
      <w:r w:rsidRPr="00C06C64">
        <w:rPr>
          <w:sz w:val="28"/>
          <w:szCs w:val="28"/>
        </w:rPr>
        <w:t xml:space="preserve"> от 2</w:t>
      </w:r>
      <w:r>
        <w:rPr>
          <w:sz w:val="28"/>
          <w:szCs w:val="28"/>
        </w:rPr>
        <w:t>6</w:t>
      </w:r>
      <w:r w:rsidRPr="00C06C64">
        <w:rPr>
          <w:sz w:val="28"/>
          <w:szCs w:val="28"/>
        </w:rPr>
        <w:t>.0</w:t>
      </w:r>
      <w:r>
        <w:rPr>
          <w:sz w:val="28"/>
          <w:szCs w:val="28"/>
        </w:rPr>
        <w:t>9</w:t>
      </w:r>
      <w:r w:rsidRPr="00C06C64">
        <w:rPr>
          <w:sz w:val="28"/>
          <w:szCs w:val="28"/>
        </w:rPr>
        <w:t>.202</w:t>
      </w:r>
      <w:r>
        <w:rPr>
          <w:sz w:val="28"/>
          <w:szCs w:val="28"/>
        </w:rPr>
        <w:t>2</w:t>
      </w:r>
    </w:p>
    <w:p w:rsidR="008F63FA" w:rsidRPr="00A379F1" w:rsidRDefault="008F63FA" w:rsidP="00A379F1">
      <w:pPr>
        <w:spacing w:after="0" w:line="240" w:lineRule="auto"/>
        <w:ind w:left="0" w:firstLine="0"/>
        <w:jc w:val="left"/>
        <w:rPr>
          <w:sz w:val="28"/>
          <w:szCs w:val="28"/>
        </w:rPr>
      </w:pPr>
      <w:r w:rsidRPr="00A379F1">
        <w:rPr>
          <w:sz w:val="28"/>
          <w:szCs w:val="28"/>
        </w:rPr>
        <w:t xml:space="preserve">протокол </w:t>
      </w:r>
      <w:r w:rsidRPr="00C06C64">
        <w:rPr>
          <w:sz w:val="28"/>
          <w:szCs w:val="28"/>
        </w:rPr>
        <w:t xml:space="preserve">№ 1 от </w:t>
      </w:r>
      <w:r>
        <w:rPr>
          <w:sz w:val="28"/>
          <w:szCs w:val="28"/>
        </w:rPr>
        <w:t>30</w:t>
      </w:r>
      <w:r w:rsidRPr="00C06C64">
        <w:rPr>
          <w:sz w:val="28"/>
          <w:szCs w:val="28"/>
        </w:rPr>
        <w:t>.0</w:t>
      </w:r>
      <w:r>
        <w:rPr>
          <w:sz w:val="28"/>
          <w:szCs w:val="28"/>
        </w:rPr>
        <w:t>8</w:t>
      </w:r>
      <w:r w:rsidRPr="00C06C64">
        <w:rPr>
          <w:sz w:val="28"/>
          <w:szCs w:val="28"/>
        </w:rPr>
        <w:t>.202</w:t>
      </w:r>
      <w:r>
        <w:rPr>
          <w:sz w:val="28"/>
          <w:szCs w:val="28"/>
        </w:rPr>
        <w:t>2</w:t>
      </w:r>
      <w:r w:rsidRPr="00C06C64">
        <w:rPr>
          <w:sz w:val="28"/>
          <w:szCs w:val="28"/>
        </w:rPr>
        <w:t xml:space="preserve"> г</w:t>
      </w:r>
      <w:r w:rsidRPr="00A379F1">
        <w:rPr>
          <w:sz w:val="28"/>
          <w:szCs w:val="28"/>
        </w:rPr>
        <w:t xml:space="preserve">  </w:t>
      </w:r>
      <w:r>
        <w:rPr>
          <w:sz w:val="28"/>
          <w:szCs w:val="28"/>
        </w:rPr>
        <w:t xml:space="preserve">                 з</w:t>
      </w:r>
      <w:r w:rsidRPr="00A379F1">
        <w:rPr>
          <w:sz w:val="28"/>
          <w:szCs w:val="28"/>
        </w:rPr>
        <w:t>аведующ</w:t>
      </w:r>
      <w:r>
        <w:rPr>
          <w:sz w:val="28"/>
          <w:szCs w:val="28"/>
        </w:rPr>
        <w:t>ий</w:t>
      </w:r>
      <w:r w:rsidRPr="00A379F1">
        <w:rPr>
          <w:sz w:val="28"/>
          <w:szCs w:val="28"/>
        </w:rPr>
        <w:t xml:space="preserve">__________ </w:t>
      </w:r>
      <w:r>
        <w:rPr>
          <w:sz w:val="28"/>
          <w:szCs w:val="28"/>
        </w:rPr>
        <w:t>Н.Л.Бородай</w:t>
      </w:r>
      <w:r w:rsidRPr="00A379F1">
        <w:rPr>
          <w:sz w:val="28"/>
          <w:szCs w:val="28"/>
        </w:rPr>
        <w:t xml:space="preserve">                                                                             </w:t>
      </w:r>
    </w:p>
    <w:p w:rsidR="008F63FA" w:rsidRPr="00A379F1" w:rsidRDefault="008F63FA" w:rsidP="00A379F1">
      <w:pPr>
        <w:tabs>
          <w:tab w:val="center" w:pos="7163"/>
        </w:tabs>
        <w:spacing w:after="0" w:line="240" w:lineRule="auto"/>
        <w:ind w:left="0" w:firstLine="0"/>
        <w:jc w:val="left"/>
        <w:rPr>
          <w:sz w:val="28"/>
          <w:szCs w:val="28"/>
        </w:rPr>
      </w:pPr>
      <w:r w:rsidRPr="00A379F1">
        <w:rPr>
          <w:sz w:val="28"/>
          <w:szCs w:val="28"/>
        </w:rPr>
        <w:tab/>
      </w:r>
    </w:p>
    <w:p w:rsidR="008F63FA" w:rsidRPr="00A379F1" w:rsidRDefault="008F63FA" w:rsidP="00A379F1">
      <w:pPr>
        <w:spacing w:after="0" w:line="240" w:lineRule="auto"/>
        <w:ind w:left="2156" w:firstLine="0"/>
        <w:jc w:val="left"/>
        <w:rPr>
          <w:sz w:val="28"/>
          <w:szCs w:val="28"/>
        </w:rPr>
      </w:pPr>
      <w:r w:rsidRPr="00A379F1">
        <w:rPr>
          <w:sz w:val="28"/>
          <w:szCs w:val="28"/>
        </w:rPr>
        <w:tab/>
      </w:r>
    </w:p>
    <w:p w:rsidR="008F63FA" w:rsidRPr="00A379F1" w:rsidRDefault="008F63FA" w:rsidP="00A379F1">
      <w:pPr>
        <w:spacing w:after="0" w:line="259" w:lineRule="auto"/>
        <w:ind w:left="0" w:firstLine="0"/>
        <w:jc w:val="left"/>
        <w:rPr>
          <w:sz w:val="28"/>
          <w:szCs w:val="28"/>
        </w:rPr>
      </w:pPr>
    </w:p>
    <w:p w:rsidR="008F63FA" w:rsidRPr="00A379F1" w:rsidRDefault="008F63FA" w:rsidP="00A379F1">
      <w:pPr>
        <w:spacing w:after="240" w:line="259" w:lineRule="auto"/>
        <w:ind w:left="0" w:right="301" w:firstLine="0"/>
        <w:jc w:val="center"/>
        <w:rPr>
          <w:b/>
          <w:bCs/>
          <w:sz w:val="20"/>
          <w:szCs w:val="20"/>
        </w:rPr>
      </w:pPr>
    </w:p>
    <w:p w:rsidR="008F63FA" w:rsidRPr="00A379F1" w:rsidRDefault="008F63FA" w:rsidP="00A379F1">
      <w:pPr>
        <w:spacing w:after="240" w:line="259" w:lineRule="auto"/>
        <w:ind w:left="0" w:right="301" w:firstLine="0"/>
        <w:jc w:val="center"/>
        <w:rPr>
          <w:sz w:val="28"/>
          <w:szCs w:val="28"/>
        </w:rPr>
      </w:pPr>
    </w:p>
    <w:p w:rsidR="008F63FA" w:rsidRPr="00A379F1" w:rsidRDefault="008F63FA" w:rsidP="00A379F1">
      <w:pPr>
        <w:spacing w:after="101" w:line="259" w:lineRule="auto"/>
        <w:ind w:left="315" w:firstLine="0"/>
        <w:jc w:val="left"/>
        <w:rPr>
          <w:sz w:val="28"/>
          <w:szCs w:val="28"/>
        </w:rPr>
      </w:pPr>
    </w:p>
    <w:p w:rsidR="008F63FA" w:rsidRDefault="008F63FA" w:rsidP="00A379F1">
      <w:pPr>
        <w:keepNext/>
        <w:keepLines/>
        <w:spacing w:after="117" w:line="259" w:lineRule="auto"/>
        <w:ind w:left="0" w:right="777" w:firstLine="0"/>
        <w:jc w:val="center"/>
        <w:outlineLvl w:val="0"/>
        <w:rPr>
          <w:sz w:val="32"/>
          <w:szCs w:val="32"/>
        </w:rPr>
      </w:pPr>
      <w:r w:rsidRPr="00A379F1">
        <w:rPr>
          <w:b/>
          <w:bCs/>
          <w:sz w:val="32"/>
          <w:szCs w:val="32"/>
        </w:rPr>
        <w:t>ПОЛОЖЕНИЕ</w:t>
      </w:r>
    </w:p>
    <w:p w:rsidR="008F63FA" w:rsidRDefault="008F63FA" w:rsidP="00A379F1">
      <w:pPr>
        <w:keepNext/>
        <w:keepLines/>
        <w:spacing w:after="0" w:line="259" w:lineRule="auto"/>
        <w:ind w:left="0" w:right="777" w:firstLine="0"/>
        <w:jc w:val="center"/>
        <w:outlineLvl w:val="0"/>
        <w:rPr>
          <w:b/>
          <w:bCs/>
          <w:sz w:val="32"/>
          <w:szCs w:val="32"/>
        </w:rPr>
      </w:pPr>
      <w:r w:rsidRPr="00130FF0">
        <w:rPr>
          <w:b/>
          <w:bCs/>
          <w:sz w:val="32"/>
          <w:szCs w:val="32"/>
        </w:rPr>
        <w:t xml:space="preserve">о порядке работы по предотвращению </w:t>
      </w:r>
    </w:p>
    <w:p w:rsidR="008F63FA" w:rsidRPr="00A379F1" w:rsidRDefault="008F63FA" w:rsidP="00704054">
      <w:pPr>
        <w:keepNext/>
        <w:keepLines/>
        <w:spacing w:after="0" w:line="259" w:lineRule="auto"/>
        <w:ind w:left="0" w:right="777" w:firstLine="0"/>
        <w:jc w:val="center"/>
        <w:outlineLvl w:val="0"/>
        <w:rPr>
          <w:b/>
          <w:bCs/>
          <w:sz w:val="32"/>
          <w:szCs w:val="32"/>
        </w:rPr>
      </w:pPr>
      <w:r w:rsidRPr="00130FF0">
        <w:rPr>
          <w:b/>
          <w:bCs/>
          <w:sz w:val="32"/>
          <w:szCs w:val="32"/>
        </w:rPr>
        <w:t>конфликта интересов</w:t>
      </w:r>
      <w:r>
        <w:rPr>
          <w:b/>
          <w:bCs/>
          <w:sz w:val="32"/>
          <w:szCs w:val="32"/>
        </w:rPr>
        <w:t xml:space="preserve"> </w:t>
      </w:r>
      <w:r w:rsidRPr="00130FF0">
        <w:rPr>
          <w:b/>
          <w:bCs/>
          <w:sz w:val="32"/>
          <w:szCs w:val="32"/>
        </w:rPr>
        <w:t>и при возникновении конфликта интересов педагогического работника при осуществлении им профессиональной деятельности</w:t>
      </w:r>
    </w:p>
    <w:p w:rsidR="008F63FA" w:rsidRDefault="008F63FA">
      <w:pPr>
        <w:spacing w:after="226" w:line="259" w:lineRule="auto"/>
        <w:ind w:left="660" w:firstLine="0"/>
        <w:jc w:val="left"/>
        <w:rPr>
          <w:sz w:val="22"/>
          <w:szCs w:val="22"/>
        </w:rPr>
      </w:pPr>
    </w:p>
    <w:p w:rsidR="008F63FA" w:rsidRDefault="008F63FA">
      <w:pPr>
        <w:spacing w:after="226" w:line="259" w:lineRule="auto"/>
        <w:ind w:left="660" w:firstLine="0"/>
        <w:jc w:val="left"/>
        <w:rPr>
          <w:sz w:val="22"/>
          <w:szCs w:val="22"/>
        </w:rPr>
      </w:pPr>
    </w:p>
    <w:p w:rsidR="008F63FA" w:rsidRDefault="008F63FA">
      <w:pPr>
        <w:spacing w:after="226" w:line="259" w:lineRule="auto"/>
        <w:ind w:left="660" w:firstLine="0"/>
        <w:jc w:val="left"/>
        <w:rPr>
          <w:sz w:val="22"/>
          <w:szCs w:val="22"/>
        </w:rPr>
      </w:pPr>
    </w:p>
    <w:p w:rsidR="008F63FA" w:rsidRDefault="008F63FA">
      <w:pPr>
        <w:spacing w:after="226" w:line="259" w:lineRule="auto"/>
        <w:ind w:left="660" w:firstLine="0"/>
        <w:jc w:val="left"/>
        <w:rPr>
          <w:sz w:val="22"/>
          <w:szCs w:val="22"/>
        </w:rPr>
      </w:pPr>
    </w:p>
    <w:p w:rsidR="008F63FA" w:rsidRDefault="008F63FA">
      <w:pPr>
        <w:spacing w:after="226" w:line="259" w:lineRule="auto"/>
        <w:ind w:left="660" w:firstLine="0"/>
        <w:jc w:val="left"/>
        <w:rPr>
          <w:sz w:val="22"/>
          <w:szCs w:val="22"/>
        </w:rPr>
      </w:pPr>
    </w:p>
    <w:p w:rsidR="008F63FA" w:rsidRDefault="008F63FA">
      <w:pPr>
        <w:spacing w:after="226" w:line="259" w:lineRule="auto"/>
        <w:ind w:left="660" w:firstLine="0"/>
        <w:jc w:val="left"/>
        <w:rPr>
          <w:sz w:val="22"/>
          <w:szCs w:val="22"/>
        </w:rPr>
      </w:pPr>
    </w:p>
    <w:p w:rsidR="008F63FA" w:rsidRDefault="008F63FA">
      <w:pPr>
        <w:spacing w:after="257"/>
        <w:ind w:firstLine="0"/>
      </w:pPr>
    </w:p>
    <w:p w:rsidR="008F63FA" w:rsidRDefault="008F63FA">
      <w:pPr>
        <w:spacing w:after="257"/>
        <w:ind w:firstLine="0"/>
      </w:pPr>
    </w:p>
    <w:p w:rsidR="008F63FA" w:rsidRDefault="008F63FA">
      <w:pPr>
        <w:spacing w:after="257"/>
        <w:ind w:firstLine="0"/>
      </w:pPr>
    </w:p>
    <w:p w:rsidR="008F63FA" w:rsidRDefault="008F63FA">
      <w:pPr>
        <w:spacing w:after="257"/>
        <w:ind w:firstLine="0"/>
      </w:pPr>
    </w:p>
    <w:p w:rsidR="008F63FA" w:rsidRDefault="008F63FA">
      <w:pPr>
        <w:spacing w:after="257"/>
        <w:ind w:firstLine="0"/>
      </w:pPr>
    </w:p>
    <w:p w:rsidR="008F63FA" w:rsidRDefault="008F63FA">
      <w:pPr>
        <w:spacing w:after="257"/>
        <w:ind w:firstLine="0"/>
      </w:pPr>
    </w:p>
    <w:p w:rsidR="008F63FA" w:rsidRDefault="008F63FA" w:rsidP="00A379F1">
      <w:pPr>
        <w:spacing w:after="257"/>
        <w:ind w:left="0" w:firstLine="0"/>
      </w:pPr>
    </w:p>
    <w:p w:rsidR="008F63FA" w:rsidRDefault="008F63FA">
      <w:pPr>
        <w:spacing w:after="257"/>
        <w:ind w:firstLine="0"/>
      </w:pPr>
    </w:p>
    <w:p w:rsidR="008F63FA" w:rsidRPr="00642944" w:rsidRDefault="008F63FA">
      <w:pPr>
        <w:spacing w:after="257"/>
        <w:ind w:firstLine="0"/>
      </w:pPr>
    </w:p>
    <w:p w:rsidR="008F63FA" w:rsidRPr="00642944" w:rsidRDefault="008F63FA">
      <w:pPr>
        <w:pStyle w:val="Heading1"/>
        <w:ind w:left="214" w:hanging="214"/>
      </w:pPr>
      <w:r w:rsidRPr="00642944">
        <w:t xml:space="preserve">Общие положения </w:t>
      </w:r>
    </w:p>
    <w:p w:rsidR="008F63FA" w:rsidRPr="00642944" w:rsidRDefault="008F63FA" w:rsidP="00642944">
      <w:pPr>
        <w:ind w:left="0" w:firstLine="540"/>
      </w:pPr>
      <w:r w:rsidRPr="00642944">
        <w:t>1.1. Настоящее Положение определяет порядок работы по предотвращению, выявлению и урегулированию конфликтов интересов, возникающих у работников МДОУ №</w:t>
      </w:r>
      <w:r>
        <w:t xml:space="preserve"> 8 «Колосок» </w:t>
      </w:r>
      <w:r w:rsidRPr="00642944">
        <w:t xml:space="preserve">в ходе выполнения ими профессиональной деятельности. Положение разработано в соответствии с: </w:t>
      </w:r>
    </w:p>
    <w:p w:rsidR="008F63FA" w:rsidRPr="00642944" w:rsidRDefault="008F63FA" w:rsidP="00A379F1">
      <w:pPr>
        <w:numPr>
          <w:ilvl w:val="0"/>
          <w:numId w:val="1"/>
        </w:numPr>
        <w:ind w:left="0" w:hanging="269"/>
      </w:pPr>
      <w:r w:rsidRPr="00642944">
        <w:t xml:space="preserve">Федеральным законом от 25.12.2008 № 273-ФЗ «О противодействии коррупции»; </w:t>
      </w:r>
    </w:p>
    <w:p w:rsidR="008F63FA" w:rsidRPr="00642944" w:rsidRDefault="008F63FA" w:rsidP="00A379F1">
      <w:pPr>
        <w:numPr>
          <w:ilvl w:val="0"/>
          <w:numId w:val="1"/>
        </w:numPr>
        <w:ind w:left="0" w:hanging="269"/>
      </w:pPr>
      <w:r w:rsidRPr="00642944">
        <w:t xml:space="preserve">Федеральным законом от 29.12.2012 № 273-ФЗ «Об образовании в Российской Федерации»; </w:t>
      </w:r>
    </w:p>
    <w:p w:rsidR="008F63FA" w:rsidRPr="00642944" w:rsidRDefault="008F63FA" w:rsidP="00A379F1">
      <w:pPr>
        <w:numPr>
          <w:ilvl w:val="0"/>
          <w:numId w:val="1"/>
        </w:numPr>
        <w:ind w:left="0" w:hanging="269"/>
      </w:pPr>
      <w:r w:rsidRPr="00642944">
        <w:t xml:space="preserve">Федеральным </w:t>
      </w:r>
      <w:hyperlink r:id="rId5">
        <w:r w:rsidRPr="00642944">
          <w:t>законо</w:t>
        </w:r>
      </w:hyperlink>
      <w:r w:rsidRPr="00642944">
        <w:t xml:space="preserve">м от 12.01.1996 г. № 7-ФЗ «О некоммерческих организациях». </w:t>
      </w:r>
    </w:p>
    <w:p w:rsidR="008F63FA" w:rsidRPr="00642944" w:rsidRDefault="008F63FA" w:rsidP="00642944">
      <w:pPr>
        <w:numPr>
          <w:ilvl w:val="1"/>
          <w:numId w:val="2"/>
        </w:numPr>
        <w:ind w:left="0" w:firstLine="540"/>
      </w:pPr>
      <w:r w:rsidRPr="00642944">
        <w:t xml:space="preserve">В ст. 2 Федерального закона от 29.12.2012 № 273-ФЗ «Об образовании в Российской Федерации» дано понятие конфликта интересов педагогического работника.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8F63FA" w:rsidRPr="00642944" w:rsidRDefault="008F63FA" w:rsidP="00642944">
      <w:pPr>
        <w:numPr>
          <w:ilvl w:val="1"/>
          <w:numId w:val="2"/>
        </w:numPr>
        <w:ind w:left="0" w:firstLine="540"/>
      </w:pPr>
      <w:r w:rsidRPr="00642944">
        <w:t xml:space="preserve">К ситуации конфликта интересов педагогического работника относится запрет ч. 2 ст. 48 Федерального закона № 273-ФЗ на осуществление индивидуальной педагогической деятельности в отношении обучающихся той организации, где педагог работает, если это ведет к конфликту интересов.  </w:t>
      </w:r>
    </w:p>
    <w:p w:rsidR="008F63FA" w:rsidRPr="00642944" w:rsidRDefault="008F63FA" w:rsidP="00A379F1">
      <w:pPr>
        <w:ind w:left="0" w:hanging="284"/>
      </w:pPr>
      <w:r>
        <w:t xml:space="preserve">     </w:t>
      </w:r>
      <w:r w:rsidRPr="00642944">
        <w:t xml:space="preserve">Ситуации, в которых возникновение конфликта интересов педагогического работника является наиболее вероятным: </w:t>
      </w:r>
    </w:p>
    <w:p w:rsidR="008F63FA" w:rsidRPr="00642944" w:rsidRDefault="008F63FA" w:rsidP="00A379F1">
      <w:pPr>
        <w:numPr>
          <w:ilvl w:val="0"/>
          <w:numId w:val="1"/>
        </w:numPr>
        <w:ind w:left="0" w:hanging="284"/>
      </w:pPr>
      <w:r w:rsidRPr="00642944">
        <w:t xml:space="preserve">получение подарков и услуг; </w:t>
      </w:r>
    </w:p>
    <w:p w:rsidR="008F63FA" w:rsidRPr="00642944" w:rsidRDefault="008F63FA" w:rsidP="00A379F1">
      <w:pPr>
        <w:numPr>
          <w:ilvl w:val="0"/>
          <w:numId w:val="1"/>
        </w:numPr>
        <w:ind w:left="0" w:hanging="269"/>
      </w:pPr>
      <w:r w:rsidRPr="00642944">
        <w:t xml:space="preserve">небезвыгодные предложения педагогу от родителей педагогом, кого он является; </w:t>
      </w:r>
    </w:p>
    <w:p w:rsidR="008F63FA" w:rsidRPr="00642944" w:rsidRDefault="008F63FA" w:rsidP="00A379F1">
      <w:pPr>
        <w:numPr>
          <w:ilvl w:val="0"/>
          <w:numId w:val="1"/>
        </w:numPr>
        <w:ind w:left="0" w:hanging="269"/>
      </w:pPr>
      <w:r w:rsidRPr="00642944">
        <w:t xml:space="preserve">небескорыстное </w:t>
      </w:r>
      <w:r w:rsidRPr="00642944">
        <w:tab/>
        <w:t xml:space="preserve">использование </w:t>
      </w:r>
      <w:r w:rsidRPr="00642944">
        <w:tab/>
        <w:t xml:space="preserve">возможностей </w:t>
      </w:r>
      <w:r w:rsidRPr="00642944">
        <w:tab/>
        <w:t xml:space="preserve">родителей (законных </w:t>
      </w:r>
    </w:p>
    <w:p w:rsidR="008F63FA" w:rsidRPr="00642944" w:rsidRDefault="008F63FA" w:rsidP="00A379F1">
      <w:pPr>
        <w:ind w:left="0" w:firstLine="0"/>
      </w:pPr>
      <w:r w:rsidRPr="00642944">
        <w:t xml:space="preserve">представителей) воспитанников; </w:t>
      </w:r>
    </w:p>
    <w:p w:rsidR="008F63FA" w:rsidRPr="00642944" w:rsidRDefault="008F63FA" w:rsidP="00A379F1">
      <w:pPr>
        <w:numPr>
          <w:ilvl w:val="0"/>
          <w:numId w:val="1"/>
        </w:numPr>
        <w:ind w:left="0" w:hanging="269"/>
      </w:pPr>
      <w:r w:rsidRPr="00642944">
        <w:t xml:space="preserve">нарушение установленных в Учреждении запретов (передача третьим лицам и использование персональной информации воспитанников и других работников) и т.д.; </w:t>
      </w:r>
    </w:p>
    <w:p w:rsidR="008F63FA" w:rsidRPr="00642944" w:rsidRDefault="008F63FA" w:rsidP="00A379F1">
      <w:pPr>
        <w:numPr>
          <w:ilvl w:val="0"/>
          <w:numId w:val="1"/>
        </w:numPr>
        <w:ind w:left="0" w:hanging="269"/>
      </w:pPr>
      <w:r w:rsidRPr="00642944">
        <w:t xml:space="preserve">педагогический работник получает подарки и услуги; </w:t>
      </w:r>
    </w:p>
    <w:p w:rsidR="008F63FA" w:rsidRPr="00642944" w:rsidRDefault="008F63FA" w:rsidP="00A379F1">
      <w:pPr>
        <w:spacing w:after="31" w:line="259" w:lineRule="auto"/>
        <w:ind w:left="540" w:hanging="269"/>
        <w:jc w:val="left"/>
      </w:pPr>
    </w:p>
    <w:p w:rsidR="008F63FA" w:rsidRPr="00642944" w:rsidRDefault="008F63FA" w:rsidP="00642944">
      <w:pPr>
        <w:spacing w:after="0" w:line="282" w:lineRule="auto"/>
        <w:ind w:left="0" w:firstLine="1692"/>
        <w:jc w:val="center"/>
      </w:pPr>
      <w:r w:rsidRPr="00642944">
        <w:rPr>
          <w:b/>
          <w:bCs/>
        </w:rPr>
        <w:t>II. Порядок работы по выявлению, урегулированию и предотвращению конфликта интересов педагогического работника</w:t>
      </w:r>
    </w:p>
    <w:p w:rsidR="008F63FA" w:rsidRPr="00642944" w:rsidRDefault="008F63FA" w:rsidP="00642944">
      <w:pPr>
        <w:numPr>
          <w:ilvl w:val="1"/>
          <w:numId w:val="4"/>
        </w:numPr>
        <w:ind w:left="0" w:firstLine="540"/>
      </w:pPr>
      <w:r w:rsidRPr="00642944">
        <w:t>Первичным органом по рассмотрению конфликтных ситуаций в МДОУ №</w:t>
      </w:r>
      <w:r>
        <w:t xml:space="preserve"> 8</w:t>
      </w:r>
      <w:r w:rsidRPr="00642944">
        <w:t xml:space="preserve"> «</w:t>
      </w:r>
      <w:r>
        <w:t xml:space="preserve">Колосок» </w:t>
      </w:r>
      <w:r w:rsidRPr="00642944">
        <w:t xml:space="preserve">является Комиссия по урегулированию споров между участниками образовательных отношений школы. </w:t>
      </w:r>
    </w:p>
    <w:p w:rsidR="008F63FA" w:rsidRPr="00642944" w:rsidRDefault="008F63FA" w:rsidP="00642944">
      <w:pPr>
        <w:numPr>
          <w:ilvl w:val="1"/>
          <w:numId w:val="4"/>
        </w:numPr>
        <w:ind w:left="0" w:firstLine="540"/>
      </w:pPr>
      <w:r w:rsidRPr="00642944">
        <w:t xml:space="preserve">При возникновении ситуации конфликта интересов педагогического работника должны соблюдаться права личности всех сторон конфликта. </w:t>
      </w:r>
    </w:p>
    <w:p w:rsidR="008F63FA" w:rsidRPr="00642944" w:rsidRDefault="008F63FA" w:rsidP="00642944">
      <w:pPr>
        <w:numPr>
          <w:ilvl w:val="1"/>
          <w:numId w:val="4"/>
        </w:numPr>
        <w:ind w:left="142" w:firstLine="398"/>
      </w:pPr>
      <w:r w:rsidRPr="00642944">
        <w:t>Работа по управлению конфликтом интересов в МДОУ №</w:t>
      </w:r>
      <w:r>
        <w:t xml:space="preserve"> 8</w:t>
      </w:r>
      <w:r w:rsidRPr="00642944">
        <w:t xml:space="preserve"> «</w:t>
      </w:r>
      <w:r>
        <w:t>Колосок</w:t>
      </w:r>
      <w:r w:rsidRPr="00642944">
        <w:t xml:space="preserve">» </w:t>
      </w:r>
      <w:r>
        <w:t xml:space="preserve"> </w:t>
      </w:r>
      <w:r w:rsidRPr="00642944">
        <w:t xml:space="preserve">основывается на следующих принципах: </w:t>
      </w:r>
    </w:p>
    <w:p w:rsidR="008F63FA" w:rsidRPr="00642944" w:rsidRDefault="008F63FA" w:rsidP="00A379F1">
      <w:pPr>
        <w:numPr>
          <w:ilvl w:val="0"/>
          <w:numId w:val="1"/>
        </w:numPr>
        <w:ind w:left="0" w:hanging="269"/>
      </w:pPr>
      <w:r w:rsidRPr="00642944">
        <w:t xml:space="preserve">обязательность раскрытия сведений о реальном или потенциальном конфликте интересов; </w:t>
      </w:r>
    </w:p>
    <w:p w:rsidR="008F63FA" w:rsidRPr="00642944" w:rsidRDefault="008F63FA" w:rsidP="00A379F1">
      <w:pPr>
        <w:numPr>
          <w:ilvl w:val="0"/>
          <w:numId w:val="1"/>
        </w:numPr>
        <w:ind w:left="0" w:hanging="269"/>
      </w:pPr>
      <w:r w:rsidRPr="00642944">
        <w:t xml:space="preserve">индивидуальное рассмотрение и оценка репутационных рисков для организации при выявлении каждого конфликта интересов и его урегулирование; </w:t>
      </w:r>
    </w:p>
    <w:p w:rsidR="008F63FA" w:rsidRPr="00642944" w:rsidRDefault="008F63FA" w:rsidP="00A379F1">
      <w:pPr>
        <w:numPr>
          <w:ilvl w:val="0"/>
          <w:numId w:val="1"/>
        </w:numPr>
        <w:ind w:left="0" w:hanging="269"/>
      </w:pPr>
      <w:r w:rsidRPr="00642944">
        <w:t xml:space="preserve">конфиденциальность процесса раскрытия сведений о конфликте интересов и процесса его урегулирования; </w:t>
      </w:r>
    </w:p>
    <w:p w:rsidR="008F63FA" w:rsidRPr="00642944" w:rsidRDefault="008F63FA" w:rsidP="00A379F1">
      <w:pPr>
        <w:numPr>
          <w:ilvl w:val="0"/>
          <w:numId w:val="1"/>
        </w:numPr>
        <w:ind w:left="0" w:hanging="269"/>
      </w:pPr>
      <w:r w:rsidRPr="00642944">
        <w:t xml:space="preserve">соблюдение баланса интересов учреждения и работника при урегулировании конфликта интересов; </w:t>
      </w:r>
    </w:p>
    <w:p w:rsidR="008F63FA" w:rsidRPr="00642944" w:rsidRDefault="008F63FA" w:rsidP="00A379F1">
      <w:pPr>
        <w:numPr>
          <w:ilvl w:val="0"/>
          <w:numId w:val="1"/>
        </w:numPr>
        <w:ind w:left="0" w:hanging="269"/>
      </w:pPr>
      <w:r w:rsidRPr="00642944">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8F63FA" w:rsidRPr="00642944" w:rsidRDefault="008F63FA" w:rsidP="00642944">
      <w:pPr>
        <w:ind w:left="-15" w:firstLine="555"/>
      </w:pPr>
      <w:r w:rsidRPr="00642944">
        <w:t xml:space="preserve">2.4. Федеральный </w:t>
      </w:r>
      <w:hyperlink r:id="rId6">
        <w:r w:rsidRPr="00642944">
          <w:t>закон</w:t>
        </w:r>
      </w:hyperlink>
      <w:r>
        <w:t xml:space="preserve"> </w:t>
      </w:r>
      <w:hyperlink r:id="rId7">
        <w:r w:rsidRPr="00642944">
          <w:rPr>
            <w:rStyle w:val="Hyperlink"/>
          </w:rPr>
          <w:t>consultantplus://offline/ref=141E2A431705DEC7BA40563E2051503E8D6016CB27ECB7B30FCA082985fFe4H</w:t>
        </w:r>
      </w:hyperlink>
      <w:r>
        <w:t xml:space="preserve"> </w:t>
      </w:r>
      <w:r w:rsidRPr="00642944">
        <w:t>от 12 января 1996 г. № 7-ФЗ «О некоммерческих организациях» в ст. 2</w:t>
      </w:r>
      <w:hyperlink r:id="rId8">
        <w:r w:rsidRPr="00642944">
          <w:t>7</w:t>
        </w:r>
      </w:hyperlink>
      <w:hyperlink r:id="rId9">
        <w:r w:rsidRPr="00642944">
          <w:rPr>
            <w:rStyle w:val="Hyperlink"/>
          </w:rPr>
          <w:t>consultantplus://offline/ref=141E2A431705DEC7BA40563E2051503E8D6016CB27ECB7B30FCA082985F490FF5F4A13D6353BD369f7e1H</w:t>
        </w:r>
      </w:hyperlink>
      <w:r>
        <w:t xml:space="preserve"> </w:t>
      </w:r>
      <w:r w:rsidRPr="00642944">
        <w:t xml:space="preserve">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При этом в соответствии с </w:t>
      </w:r>
      <w:hyperlink r:id="rId10">
        <w:r w:rsidRPr="00642944">
          <w:t>частью 1 статьи 27</w:t>
        </w:r>
      </w:hyperlink>
      <w:r>
        <w:t xml:space="preserve"> </w:t>
      </w:r>
      <w:hyperlink r:id="rId11">
        <w:r w:rsidRPr="00642944">
          <w:rPr>
            <w:rStyle w:val="Hyperlink"/>
          </w:rPr>
          <w:t>consultantplus://offline/ref=141E2A431705DEC7BA40563E2051503E8D6016CB27ECB7B30FCA082985F490FF5F4A13D6353BD369f7e0H</w:t>
        </w:r>
      </w:hyperlink>
      <w:r>
        <w:t xml:space="preserve"> </w:t>
      </w:r>
      <w:r w:rsidRPr="00642944">
        <w:t xml:space="preserve">Федерального закона 3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w:t>
      </w:r>
    </w:p>
    <w:p w:rsidR="008F63FA" w:rsidRPr="00642944" w:rsidRDefault="008F63FA" w:rsidP="00704054">
      <w:pPr>
        <w:ind w:left="-15" w:firstLine="15"/>
      </w:pPr>
      <w:bookmarkStart w:id="0" w:name="_GoBack"/>
      <w:bookmarkEnd w:id="0"/>
      <w:r w:rsidRPr="00642944">
        <w:t xml:space="preserve">организацией или органов надзора за ее деятельностью, если указанные лица </w:t>
      </w:r>
    </w:p>
    <w:p w:rsidR="008F63FA" w:rsidRPr="00642944" w:rsidRDefault="008F63FA" w:rsidP="00A379F1">
      <w:pPr>
        <w:numPr>
          <w:ilvl w:val="0"/>
          <w:numId w:val="1"/>
        </w:numPr>
        <w:ind w:left="0" w:hanging="269"/>
      </w:pPr>
      <w:r w:rsidRPr="00642944">
        <w:t xml:space="preserve">состоят с этими организациями или гражданами в трудовых отношениях; </w:t>
      </w:r>
    </w:p>
    <w:p w:rsidR="008F63FA" w:rsidRPr="00642944" w:rsidRDefault="008F63FA" w:rsidP="00A379F1">
      <w:pPr>
        <w:numPr>
          <w:ilvl w:val="0"/>
          <w:numId w:val="1"/>
        </w:numPr>
        <w:ind w:left="0" w:hanging="269"/>
      </w:pPr>
      <w:r w:rsidRPr="00642944">
        <w:t xml:space="preserve">являются участниками, кредиторами этих организаций; </w:t>
      </w:r>
    </w:p>
    <w:p w:rsidR="008F63FA" w:rsidRPr="00642944" w:rsidRDefault="008F63FA" w:rsidP="00A379F1">
      <w:pPr>
        <w:numPr>
          <w:ilvl w:val="0"/>
          <w:numId w:val="1"/>
        </w:numPr>
        <w:ind w:left="0" w:hanging="269"/>
      </w:pPr>
      <w:r w:rsidRPr="00642944">
        <w:t xml:space="preserve">состоят с этими гражданами в близких родственных отношениях; -  являются кредиторами этих граждан. </w:t>
      </w:r>
    </w:p>
    <w:p w:rsidR="008F63FA" w:rsidRPr="00642944" w:rsidRDefault="008F63FA" w:rsidP="00130FF0">
      <w:pPr>
        <w:ind w:left="-15" w:firstLine="15"/>
      </w:pPr>
      <w:r w:rsidRPr="00642944">
        <w:t xml:space="preserve">Указанные организации или граждане должны отвечать одной из следующих характеристик: </w:t>
      </w:r>
    </w:p>
    <w:p w:rsidR="008F63FA" w:rsidRPr="00642944" w:rsidRDefault="008F63FA" w:rsidP="00A379F1">
      <w:pPr>
        <w:numPr>
          <w:ilvl w:val="0"/>
          <w:numId w:val="1"/>
        </w:numPr>
        <w:ind w:left="0" w:hanging="269"/>
      </w:pPr>
      <w:r w:rsidRPr="00642944">
        <w:t xml:space="preserve">являются поставщиками товаров (услуг) для некоммерческой организации; </w:t>
      </w:r>
    </w:p>
    <w:p w:rsidR="008F63FA" w:rsidRPr="00642944" w:rsidRDefault="008F63FA" w:rsidP="00A379F1">
      <w:pPr>
        <w:numPr>
          <w:ilvl w:val="0"/>
          <w:numId w:val="1"/>
        </w:numPr>
        <w:ind w:left="0" w:hanging="269"/>
      </w:pPr>
      <w:r w:rsidRPr="00642944">
        <w:t xml:space="preserve">являются </w:t>
      </w:r>
      <w:r w:rsidRPr="00642944">
        <w:tab/>
        <w:t xml:space="preserve">крупными </w:t>
      </w:r>
      <w:r w:rsidRPr="00642944">
        <w:tab/>
        <w:t xml:space="preserve">потребителями </w:t>
      </w:r>
      <w:r w:rsidRPr="00642944">
        <w:tab/>
        <w:t xml:space="preserve">товаров </w:t>
      </w:r>
      <w:r w:rsidRPr="00642944">
        <w:tab/>
        <w:t xml:space="preserve">(услуг), </w:t>
      </w:r>
      <w:r w:rsidRPr="00642944">
        <w:tab/>
        <w:t xml:space="preserve">производимых </w:t>
      </w:r>
    </w:p>
    <w:p w:rsidR="008F63FA" w:rsidRPr="00642944" w:rsidRDefault="008F63FA" w:rsidP="00130FF0">
      <w:pPr>
        <w:ind w:left="-15" w:firstLine="15"/>
      </w:pPr>
      <w:r w:rsidRPr="00642944">
        <w:t xml:space="preserve">некоммерческой организацией; </w:t>
      </w:r>
    </w:p>
    <w:p w:rsidR="008F63FA" w:rsidRPr="00642944" w:rsidRDefault="008F63FA" w:rsidP="00A379F1">
      <w:pPr>
        <w:numPr>
          <w:ilvl w:val="0"/>
          <w:numId w:val="1"/>
        </w:numPr>
        <w:ind w:left="0" w:hanging="269"/>
      </w:pPr>
      <w:r w:rsidRPr="00642944">
        <w:t xml:space="preserve">владеют имуществом, которое полностью или частично образовано некоммерческой организацией; </w:t>
      </w:r>
    </w:p>
    <w:p w:rsidR="008F63FA" w:rsidRPr="00642944" w:rsidRDefault="008F63FA" w:rsidP="00A379F1">
      <w:pPr>
        <w:numPr>
          <w:ilvl w:val="0"/>
          <w:numId w:val="1"/>
        </w:numPr>
        <w:ind w:left="0" w:hanging="269"/>
      </w:pPr>
      <w:r w:rsidRPr="00642944">
        <w:t xml:space="preserve">могут извлекать выгоду из пользования, распоряжения имуществом некоммерческой организации. </w:t>
      </w:r>
    </w:p>
    <w:p w:rsidR="008F63FA" w:rsidRPr="00642944" w:rsidRDefault="008F63FA" w:rsidP="00642944">
      <w:pPr>
        <w:ind w:left="-15" w:firstLine="555"/>
      </w:pPr>
      <w:r w:rsidRPr="00642944">
        <w:t xml:space="preserve">2.5. В целях урегулирования конфликта интересов Федеральный </w:t>
      </w:r>
      <w:hyperlink r:id="rId12">
        <w:r w:rsidRPr="00642944">
          <w:t>закон</w:t>
        </w:r>
      </w:hyperlink>
      <w:r>
        <w:t xml:space="preserve"> </w:t>
      </w:r>
      <w:hyperlink r:id="rId13">
        <w:r w:rsidRPr="00642944">
          <w:rPr>
            <w:rStyle w:val="Hyperlink"/>
          </w:rPr>
          <w:t>consultantplus://offline/ref=141E2A431705DEC7BA40563E2051503E8D6016CB27ECB7B30FCA082985fFe4H</w:t>
        </w:r>
      </w:hyperlink>
      <w:r>
        <w:t xml:space="preserve"> </w:t>
      </w:r>
      <w:r w:rsidRPr="00642944">
        <w:t xml:space="preserve">от 12 января 1996 г. № 7-ФЗ «О некоммерческих организациях» также устанавливает ряд требований к совершению некоммерческой организацией сделок, в которых имеют заинтересованность заинтересованные лица: </w:t>
      </w:r>
    </w:p>
    <w:p w:rsidR="008F63FA" w:rsidRPr="00642944" w:rsidRDefault="008F63FA" w:rsidP="00130FF0">
      <w:pPr>
        <w:numPr>
          <w:ilvl w:val="0"/>
          <w:numId w:val="1"/>
        </w:numPr>
        <w:ind w:left="0" w:hanging="269"/>
      </w:pPr>
      <w:r w:rsidRPr="00642944">
        <w:t xml:space="preserve">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 </w:t>
      </w:r>
    </w:p>
    <w:p w:rsidR="008F63FA" w:rsidRPr="00642944" w:rsidRDefault="008F63FA" w:rsidP="00A379F1">
      <w:pPr>
        <w:numPr>
          <w:ilvl w:val="0"/>
          <w:numId w:val="1"/>
        </w:numPr>
        <w:ind w:left="0" w:hanging="269"/>
      </w:pPr>
      <w:r w:rsidRPr="00642944">
        <w:t xml:space="preserve">во-вторых, такая сделка должна быть одобрена органом управления некоммерческой организацией или органом надзора за ее деятельностью. </w:t>
      </w:r>
    </w:p>
    <w:p w:rsidR="008F63FA" w:rsidRPr="00642944" w:rsidRDefault="008F63FA" w:rsidP="00130FF0">
      <w:pPr>
        <w:ind w:left="0" w:firstLine="0"/>
      </w:pPr>
      <w:r w:rsidRPr="00642944">
        <w:t xml:space="preserve">В противном случае сделка может быть признана недействительной. </w:t>
      </w:r>
    </w:p>
    <w:p w:rsidR="008F63FA" w:rsidRPr="00642944" w:rsidRDefault="008F63FA" w:rsidP="00642944">
      <w:pPr>
        <w:ind w:left="-15" w:firstLine="555"/>
      </w:pPr>
      <w:r w:rsidRPr="00642944">
        <w:t>2.6. Работники МДОУ №</w:t>
      </w:r>
      <w:r>
        <w:t xml:space="preserve"> 8 «Колосок» </w:t>
      </w:r>
      <w:r w:rsidRPr="00642944">
        <w:t xml:space="preserve">обязаны в связи с раскрытием и урегулированием конфликта интересов: </w:t>
      </w:r>
    </w:p>
    <w:p w:rsidR="008F63FA" w:rsidRPr="00642944" w:rsidRDefault="008F63FA" w:rsidP="00A379F1">
      <w:pPr>
        <w:numPr>
          <w:ilvl w:val="0"/>
          <w:numId w:val="1"/>
        </w:numPr>
        <w:ind w:left="0" w:hanging="269"/>
      </w:pPr>
      <w:r w:rsidRPr="00642944">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8F63FA" w:rsidRPr="00642944" w:rsidRDefault="008F63FA" w:rsidP="00A379F1">
      <w:pPr>
        <w:numPr>
          <w:ilvl w:val="0"/>
          <w:numId w:val="1"/>
        </w:numPr>
        <w:ind w:left="0" w:hanging="269"/>
      </w:pPr>
      <w:r w:rsidRPr="00642944">
        <w:t xml:space="preserve">избегать (по возможности) ситуаций и обстоятельств, которые могут привести к конфликту интересов; </w:t>
      </w:r>
    </w:p>
    <w:p w:rsidR="008F63FA" w:rsidRPr="00642944" w:rsidRDefault="008F63FA" w:rsidP="00A379F1">
      <w:pPr>
        <w:numPr>
          <w:ilvl w:val="0"/>
          <w:numId w:val="1"/>
        </w:numPr>
        <w:ind w:left="0" w:hanging="269"/>
      </w:pPr>
      <w:r w:rsidRPr="00642944">
        <w:t xml:space="preserve">раскрывать возникший (реальный) или потенциальный конфликт интересов; - содействовать урегулированию возникшего конфликта интересов. </w:t>
      </w:r>
    </w:p>
    <w:p w:rsidR="008F63FA" w:rsidRPr="00642944" w:rsidRDefault="008F63FA" w:rsidP="00642944">
      <w:pPr>
        <w:numPr>
          <w:ilvl w:val="1"/>
          <w:numId w:val="3"/>
        </w:numPr>
        <w:ind w:left="0" w:firstLine="540"/>
      </w:pPr>
      <w:r w:rsidRPr="00642944">
        <w:t xml:space="preserve">В случае возникновения у педагогического работника личной заинтересованности, которая приводит или может привести к конфликту интересов, он обязан проинформировать об этом </w:t>
      </w:r>
      <w:r w:rsidRPr="008672FB">
        <w:t xml:space="preserve">заведующего МДОУ № 8 «Колосок» </w:t>
      </w:r>
      <w:r w:rsidRPr="00642944">
        <w:t>в письменной форме. Заведующий,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по урегулированию споров между участниками образовательных отношений) отстранения педагога от занимаемой должности. Кроме того, педагогический работник вправе письменно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Порядок принятия решений Комиссией и их исполнения устанавливается локальным нормативным актом МДОУ №</w:t>
      </w:r>
      <w:r>
        <w:t xml:space="preserve"> 8</w:t>
      </w:r>
      <w:r w:rsidRPr="00642944">
        <w:t xml:space="preserve"> «</w:t>
      </w:r>
      <w:r>
        <w:t>Колосок»</w:t>
      </w:r>
      <w:r w:rsidRPr="00642944">
        <w:t xml:space="preserve">.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 </w:t>
      </w:r>
    </w:p>
    <w:p w:rsidR="008F63FA" w:rsidRPr="00642944" w:rsidRDefault="008F63FA" w:rsidP="00642944">
      <w:pPr>
        <w:ind w:left="0" w:firstLine="540"/>
      </w:pPr>
      <w:r w:rsidRPr="00642944">
        <w:t>2.8. Обратиться в Комиссию можно только в письменной форме.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МДОУ №</w:t>
      </w:r>
      <w:r>
        <w:t xml:space="preserve"> 8</w:t>
      </w:r>
      <w:r w:rsidRPr="00642944">
        <w:t xml:space="preserve"> «</w:t>
      </w:r>
      <w:r>
        <w:t>Колосок</w:t>
      </w:r>
      <w:r w:rsidRPr="00642944">
        <w:t>»</w:t>
      </w:r>
      <w:r>
        <w:t>.</w:t>
      </w:r>
    </w:p>
    <w:p w:rsidR="008F63FA" w:rsidRPr="00642944" w:rsidRDefault="008F63FA" w:rsidP="00584977">
      <w:pPr>
        <w:ind w:left="0" w:firstLine="540"/>
      </w:pPr>
      <w:r>
        <w:t xml:space="preserve"> 2.9. </w:t>
      </w:r>
      <w:r w:rsidRPr="00642944">
        <w:t xml:space="preserve">Детский сад рассматривает представленные сведения и урегулирует конфликт интересов конфиденциально. </w:t>
      </w:r>
    </w:p>
    <w:p w:rsidR="008F63FA" w:rsidRPr="00642944" w:rsidRDefault="008F63FA" w:rsidP="00584977">
      <w:pPr>
        <w:numPr>
          <w:ilvl w:val="1"/>
          <w:numId w:val="5"/>
        </w:numPr>
        <w:ind w:left="0" w:firstLine="540"/>
      </w:pPr>
      <w:r w:rsidRPr="00642944">
        <w:t xml:space="preserve">Способы разрешения конфликта интересов: </w:t>
      </w:r>
    </w:p>
    <w:p w:rsidR="008F63FA" w:rsidRPr="00642944" w:rsidRDefault="008F63FA" w:rsidP="00A379F1">
      <w:pPr>
        <w:numPr>
          <w:ilvl w:val="0"/>
          <w:numId w:val="6"/>
        </w:numPr>
        <w:ind w:left="0" w:hanging="269"/>
      </w:pPr>
      <w:r w:rsidRPr="00642944">
        <w:t xml:space="preserve">ограничение доступа работника к конкретной информации, которая может затрагивать личные интересы работника; </w:t>
      </w:r>
    </w:p>
    <w:p w:rsidR="008F63FA" w:rsidRPr="00642944" w:rsidRDefault="008F63FA" w:rsidP="00A379F1">
      <w:pPr>
        <w:numPr>
          <w:ilvl w:val="0"/>
          <w:numId w:val="6"/>
        </w:numPr>
        <w:ind w:left="0" w:hanging="269"/>
      </w:pPr>
      <w:r w:rsidRPr="00642944">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8F63FA" w:rsidRPr="00642944" w:rsidRDefault="008F63FA" w:rsidP="00A379F1">
      <w:pPr>
        <w:numPr>
          <w:ilvl w:val="0"/>
          <w:numId w:val="6"/>
        </w:numPr>
        <w:ind w:left="0" w:hanging="269"/>
      </w:pPr>
      <w:r w:rsidRPr="00642944">
        <w:t xml:space="preserve">пересмотр и изменение функциональных обязанностей работника; </w:t>
      </w:r>
    </w:p>
    <w:p w:rsidR="008F63FA" w:rsidRPr="00642944" w:rsidRDefault="008F63FA" w:rsidP="00A379F1">
      <w:pPr>
        <w:numPr>
          <w:ilvl w:val="0"/>
          <w:numId w:val="6"/>
        </w:numPr>
        <w:ind w:left="0" w:hanging="269"/>
      </w:pPr>
      <w:r w:rsidRPr="00642944">
        <w:t xml:space="preserve">временное отстранение работника от должности, если его личные интересы входят в противоречие с функциональными обязанностями; </w:t>
      </w:r>
    </w:p>
    <w:p w:rsidR="008F63FA" w:rsidRPr="00642944" w:rsidRDefault="008F63FA" w:rsidP="00A379F1">
      <w:pPr>
        <w:numPr>
          <w:ilvl w:val="0"/>
          <w:numId w:val="6"/>
        </w:numPr>
        <w:spacing w:after="29" w:line="259" w:lineRule="auto"/>
        <w:ind w:left="0" w:hanging="269"/>
      </w:pPr>
      <w:r w:rsidRPr="00642944">
        <w:t xml:space="preserve">перевод </w:t>
      </w:r>
      <w:r w:rsidRPr="00642944">
        <w:tab/>
        <w:t xml:space="preserve">работника </w:t>
      </w:r>
      <w:r w:rsidRPr="00642944">
        <w:tab/>
        <w:t xml:space="preserve">на </w:t>
      </w:r>
      <w:r w:rsidRPr="00642944">
        <w:tab/>
        <w:t xml:space="preserve">должность, </w:t>
      </w:r>
      <w:r w:rsidRPr="00642944">
        <w:tab/>
        <w:t xml:space="preserve">предусматривающую </w:t>
      </w:r>
      <w:r w:rsidRPr="00642944">
        <w:tab/>
        <w:t xml:space="preserve">выполнение </w:t>
      </w:r>
    </w:p>
    <w:p w:rsidR="008F63FA" w:rsidRPr="00642944" w:rsidRDefault="008F63FA" w:rsidP="00130FF0">
      <w:pPr>
        <w:ind w:left="-15" w:firstLine="15"/>
      </w:pPr>
      <w:r w:rsidRPr="00642944">
        <w:t xml:space="preserve">функциональных обязанностей, не связанных с конфликтом интересов; </w:t>
      </w:r>
    </w:p>
    <w:p w:rsidR="008F63FA" w:rsidRPr="00642944" w:rsidRDefault="008F63FA" w:rsidP="00A379F1">
      <w:pPr>
        <w:numPr>
          <w:ilvl w:val="0"/>
          <w:numId w:val="6"/>
        </w:numPr>
        <w:ind w:left="0" w:hanging="269"/>
      </w:pPr>
      <w:r w:rsidRPr="00642944">
        <w:t xml:space="preserve">отказ работника от своего личного интереса, порождающего конфликт с интересами организации; </w:t>
      </w:r>
    </w:p>
    <w:p w:rsidR="008F63FA" w:rsidRPr="00642944" w:rsidRDefault="008F63FA" w:rsidP="00A379F1">
      <w:pPr>
        <w:numPr>
          <w:ilvl w:val="0"/>
          <w:numId w:val="6"/>
        </w:numPr>
        <w:ind w:left="0" w:hanging="269"/>
      </w:pPr>
      <w:r w:rsidRPr="00642944">
        <w:t xml:space="preserve">увольнение работника из организации по инициативе работника; </w:t>
      </w:r>
    </w:p>
    <w:p w:rsidR="008F63FA" w:rsidRPr="00642944" w:rsidRDefault="008F63FA" w:rsidP="00A379F1">
      <w:pPr>
        <w:numPr>
          <w:ilvl w:val="0"/>
          <w:numId w:val="6"/>
        </w:numPr>
        <w:ind w:left="0" w:hanging="269"/>
      </w:pPr>
      <w:r w:rsidRPr="00642944">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8F63FA" w:rsidRPr="00642944" w:rsidRDefault="008F63FA" w:rsidP="00584977">
      <w:pPr>
        <w:ind w:left="-142" w:firstLine="682"/>
      </w:pPr>
      <w:r w:rsidRPr="00642944">
        <w:t>2.1</w:t>
      </w:r>
      <w:r>
        <w:t>1.</w:t>
      </w:r>
      <w:r w:rsidRPr="00642944">
        <w:t xml:space="preserve"> Приведенный перечень способов разрешения конфликта интересов не является исчерпывающим. В каждом конкретном случае по договоренности МДОУ №</w:t>
      </w:r>
      <w:r>
        <w:t xml:space="preserve"> 8 «Колосок» </w:t>
      </w:r>
      <w:r w:rsidRPr="00642944">
        <w:t xml:space="preserve">и работника, раскрывшего сведения о конфликте интересов, могут быть найдены иные формы его урегулирования.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F63FA" w:rsidRPr="00642944" w:rsidRDefault="008F63FA" w:rsidP="00584977">
      <w:pPr>
        <w:ind w:left="-142" w:firstLine="682"/>
      </w:pPr>
      <w:r w:rsidRPr="00642944">
        <w:t>2.1</w:t>
      </w:r>
      <w:r>
        <w:t>2</w:t>
      </w:r>
      <w:r w:rsidRPr="00642944">
        <w:t xml:space="preserve">. Данное Положение вступает в силу с момента принятия Педагогическим советом детского сада, и утверждения приказом заведующего ДОУ. Действует до принятия нового. </w:t>
      </w:r>
    </w:p>
    <w:p w:rsidR="008F63FA" w:rsidRPr="00642944" w:rsidRDefault="008F63FA" w:rsidP="00A379F1">
      <w:pPr>
        <w:spacing w:after="0" w:line="259" w:lineRule="auto"/>
        <w:ind w:left="0" w:hanging="269"/>
        <w:jc w:val="left"/>
      </w:pPr>
    </w:p>
    <w:sectPr w:rsidR="008F63FA" w:rsidRPr="00642944" w:rsidSect="00642944">
      <w:pgSz w:w="11906" w:h="16838"/>
      <w:pgMar w:top="713" w:right="843" w:bottom="118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AAB"/>
    <w:multiLevelType w:val="hybridMultilevel"/>
    <w:tmpl w:val="583A137A"/>
    <w:lvl w:ilvl="0" w:tplc="8DBCCE9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5DCACB8">
      <w:start w:val="1"/>
      <w:numFmt w:val="bullet"/>
      <w:lvlText w:val="o"/>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2" w:tplc="94564032">
      <w:start w:val="1"/>
      <w:numFmt w:val="bullet"/>
      <w:lvlText w:val="▪"/>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3" w:tplc="0D2EDFFA">
      <w:start w:val="1"/>
      <w:numFmt w:val="bullet"/>
      <w:lvlText w:val="•"/>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4" w:tplc="1A907334">
      <w:start w:val="1"/>
      <w:numFmt w:val="bullet"/>
      <w:lvlText w:val="o"/>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5" w:tplc="F1C25D38">
      <w:start w:val="1"/>
      <w:numFmt w:val="bullet"/>
      <w:lvlText w:val="▪"/>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6" w:tplc="8AFEC7B6">
      <w:start w:val="1"/>
      <w:numFmt w:val="bullet"/>
      <w:lvlText w:val="•"/>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7" w:tplc="2592B1E8">
      <w:start w:val="1"/>
      <w:numFmt w:val="bullet"/>
      <w:lvlText w:val="o"/>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lvl w:ilvl="8" w:tplc="AD3EBB78">
      <w:start w:val="1"/>
      <w:numFmt w:val="bullet"/>
      <w:lvlText w:val="▪"/>
      <w:lvlJc w:val="left"/>
      <w:pPr>
        <w:ind w:left="66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nsid w:val="19004CDE"/>
    <w:multiLevelType w:val="hybridMultilevel"/>
    <w:tmpl w:val="3A7888D8"/>
    <w:lvl w:ilvl="0" w:tplc="709A1DF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B9E455C">
      <w:start w:val="1"/>
      <w:numFmt w:val="bullet"/>
      <w:lvlText w:val="o"/>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2" w:tplc="5F744316">
      <w:start w:val="1"/>
      <w:numFmt w:val="bullet"/>
      <w:lvlText w:val="▪"/>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3" w:tplc="F4C4CC26">
      <w:start w:val="1"/>
      <w:numFmt w:val="bullet"/>
      <w:lvlText w:val="•"/>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4" w:tplc="4D7CE2D4">
      <w:start w:val="1"/>
      <w:numFmt w:val="bullet"/>
      <w:lvlText w:val="o"/>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5" w:tplc="74EAAC40">
      <w:start w:val="1"/>
      <w:numFmt w:val="bullet"/>
      <w:lvlText w:val="▪"/>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6" w:tplc="BBE4D15C">
      <w:start w:val="1"/>
      <w:numFmt w:val="bullet"/>
      <w:lvlText w:val="•"/>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7" w:tplc="6046EF2A">
      <w:start w:val="1"/>
      <w:numFmt w:val="bullet"/>
      <w:lvlText w:val="o"/>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lvl w:ilvl="8" w:tplc="CD8E51C8">
      <w:start w:val="1"/>
      <w:numFmt w:val="bullet"/>
      <w:lvlText w:val="▪"/>
      <w:lvlJc w:val="left"/>
      <w:pPr>
        <w:ind w:left="66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240B7990"/>
    <w:multiLevelType w:val="multilevel"/>
    <w:tmpl w:val="97C854F4"/>
    <w:lvl w:ilvl="0">
      <w:start w:val="2"/>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3BE04814"/>
    <w:multiLevelType w:val="hybridMultilevel"/>
    <w:tmpl w:val="C4EC0FE2"/>
    <w:lvl w:ilvl="0" w:tplc="AF9A25F2">
      <w:start w:val="1"/>
      <w:numFmt w:val="upperRoman"/>
      <w:pStyle w:val="Heading1"/>
      <w:lvlText w:val="%1."/>
      <w:lvlJc w:val="left"/>
      <w:rPr>
        <w:rFonts w:ascii="Times New Roman" w:eastAsia="Times New Roman" w:hAnsi="Times New Roman"/>
        <w:b/>
        <w:bCs/>
        <w:i w:val="0"/>
        <w:iCs w:val="0"/>
        <w:strike w:val="0"/>
        <w:dstrike w:val="0"/>
        <w:color w:val="000000"/>
        <w:sz w:val="24"/>
        <w:szCs w:val="24"/>
        <w:u w:val="none"/>
        <w:vertAlign w:val="baseline"/>
      </w:rPr>
    </w:lvl>
    <w:lvl w:ilvl="1" w:tplc="05F4DA72">
      <w:start w:val="1"/>
      <w:numFmt w:val="lowerLetter"/>
      <w:lvlText w:val="%2"/>
      <w:lvlJc w:val="left"/>
      <w:pPr>
        <w:ind w:left="4645"/>
      </w:pPr>
      <w:rPr>
        <w:rFonts w:ascii="Times New Roman" w:eastAsia="Times New Roman" w:hAnsi="Times New Roman"/>
        <w:b/>
        <w:bCs/>
        <w:i w:val="0"/>
        <w:iCs w:val="0"/>
        <w:strike w:val="0"/>
        <w:dstrike w:val="0"/>
        <w:color w:val="000000"/>
        <w:sz w:val="24"/>
        <w:szCs w:val="24"/>
        <w:u w:val="none"/>
        <w:vertAlign w:val="baseline"/>
      </w:rPr>
    </w:lvl>
    <w:lvl w:ilvl="2" w:tplc="D43C83C4">
      <w:start w:val="1"/>
      <w:numFmt w:val="lowerRoman"/>
      <w:lvlText w:val="%3"/>
      <w:lvlJc w:val="left"/>
      <w:pPr>
        <w:ind w:left="5365"/>
      </w:pPr>
      <w:rPr>
        <w:rFonts w:ascii="Times New Roman" w:eastAsia="Times New Roman" w:hAnsi="Times New Roman"/>
        <w:b/>
        <w:bCs/>
        <w:i w:val="0"/>
        <w:iCs w:val="0"/>
        <w:strike w:val="0"/>
        <w:dstrike w:val="0"/>
        <w:color w:val="000000"/>
        <w:sz w:val="24"/>
        <w:szCs w:val="24"/>
        <w:u w:val="none"/>
        <w:vertAlign w:val="baseline"/>
      </w:rPr>
    </w:lvl>
    <w:lvl w:ilvl="3" w:tplc="9B629290">
      <w:start w:val="1"/>
      <w:numFmt w:val="decimal"/>
      <w:lvlText w:val="%4"/>
      <w:lvlJc w:val="left"/>
      <w:pPr>
        <w:ind w:left="6085"/>
      </w:pPr>
      <w:rPr>
        <w:rFonts w:ascii="Times New Roman" w:eastAsia="Times New Roman" w:hAnsi="Times New Roman"/>
        <w:b/>
        <w:bCs/>
        <w:i w:val="0"/>
        <w:iCs w:val="0"/>
        <w:strike w:val="0"/>
        <w:dstrike w:val="0"/>
        <w:color w:val="000000"/>
        <w:sz w:val="24"/>
        <w:szCs w:val="24"/>
        <w:u w:val="none"/>
        <w:vertAlign w:val="baseline"/>
      </w:rPr>
    </w:lvl>
    <w:lvl w:ilvl="4" w:tplc="2E8E584E">
      <w:start w:val="1"/>
      <w:numFmt w:val="lowerLetter"/>
      <w:lvlText w:val="%5"/>
      <w:lvlJc w:val="left"/>
      <w:pPr>
        <w:ind w:left="6805"/>
      </w:pPr>
      <w:rPr>
        <w:rFonts w:ascii="Times New Roman" w:eastAsia="Times New Roman" w:hAnsi="Times New Roman"/>
        <w:b/>
        <w:bCs/>
        <w:i w:val="0"/>
        <w:iCs w:val="0"/>
        <w:strike w:val="0"/>
        <w:dstrike w:val="0"/>
        <w:color w:val="000000"/>
        <w:sz w:val="24"/>
        <w:szCs w:val="24"/>
        <w:u w:val="none"/>
        <w:vertAlign w:val="baseline"/>
      </w:rPr>
    </w:lvl>
    <w:lvl w:ilvl="5" w:tplc="21F4186E">
      <w:start w:val="1"/>
      <w:numFmt w:val="lowerRoman"/>
      <w:lvlText w:val="%6"/>
      <w:lvlJc w:val="left"/>
      <w:pPr>
        <w:ind w:left="7525"/>
      </w:pPr>
      <w:rPr>
        <w:rFonts w:ascii="Times New Roman" w:eastAsia="Times New Roman" w:hAnsi="Times New Roman"/>
        <w:b/>
        <w:bCs/>
        <w:i w:val="0"/>
        <w:iCs w:val="0"/>
        <w:strike w:val="0"/>
        <w:dstrike w:val="0"/>
        <w:color w:val="000000"/>
        <w:sz w:val="24"/>
        <w:szCs w:val="24"/>
        <w:u w:val="none"/>
        <w:vertAlign w:val="baseline"/>
      </w:rPr>
    </w:lvl>
    <w:lvl w:ilvl="6" w:tplc="B92A2CD2">
      <w:start w:val="1"/>
      <w:numFmt w:val="decimal"/>
      <w:lvlText w:val="%7"/>
      <w:lvlJc w:val="left"/>
      <w:pPr>
        <w:ind w:left="8245"/>
      </w:pPr>
      <w:rPr>
        <w:rFonts w:ascii="Times New Roman" w:eastAsia="Times New Roman" w:hAnsi="Times New Roman"/>
        <w:b/>
        <w:bCs/>
        <w:i w:val="0"/>
        <w:iCs w:val="0"/>
        <w:strike w:val="0"/>
        <w:dstrike w:val="0"/>
        <w:color w:val="000000"/>
        <w:sz w:val="24"/>
        <w:szCs w:val="24"/>
        <w:u w:val="none"/>
        <w:vertAlign w:val="baseline"/>
      </w:rPr>
    </w:lvl>
    <w:lvl w:ilvl="7" w:tplc="C6CE4C54">
      <w:start w:val="1"/>
      <w:numFmt w:val="lowerLetter"/>
      <w:lvlText w:val="%8"/>
      <w:lvlJc w:val="left"/>
      <w:pPr>
        <w:ind w:left="8965"/>
      </w:pPr>
      <w:rPr>
        <w:rFonts w:ascii="Times New Roman" w:eastAsia="Times New Roman" w:hAnsi="Times New Roman"/>
        <w:b/>
        <w:bCs/>
        <w:i w:val="0"/>
        <w:iCs w:val="0"/>
        <w:strike w:val="0"/>
        <w:dstrike w:val="0"/>
        <w:color w:val="000000"/>
        <w:sz w:val="24"/>
        <w:szCs w:val="24"/>
        <w:u w:val="none"/>
        <w:vertAlign w:val="baseline"/>
      </w:rPr>
    </w:lvl>
    <w:lvl w:ilvl="8" w:tplc="86AE3F28">
      <w:start w:val="1"/>
      <w:numFmt w:val="lowerRoman"/>
      <w:lvlText w:val="%9"/>
      <w:lvlJc w:val="left"/>
      <w:pPr>
        <w:ind w:left="9685"/>
      </w:pPr>
      <w:rPr>
        <w:rFonts w:ascii="Times New Roman" w:eastAsia="Times New Roman" w:hAnsi="Times New Roman"/>
        <w:b/>
        <w:bCs/>
        <w:i w:val="0"/>
        <w:iCs w:val="0"/>
        <w:strike w:val="0"/>
        <w:dstrike w:val="0"/>
        <w:color w:val="000000"/>
        <w:sz w:val="24"/>
        <w:szCs w:val="24"/>
        <w:u w:val="none"/>
        <w:vertAlign w:val="baseline"/>
      </w:rPr>
    </w:lvl>
  </w:abstractNum>
  <w:abstractNum w:abstractNumId="4">
    <w:nsid w:val="49CC4FA8"/>
    <w:multiLevelType w:val="multilevel"/>
    <w:tmpl w:val="69929E08"/>
    <w:lvl w:ilvl="0">
      <w:start w:val="2"/>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start w:val="10"/>
      <w:numFmt w:val="decimal"/>
      <w:lvlText w:val="%1.%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nsid w:val="5A4D7B67"/>
    <w:multiLevelType w:val="multilevel"/>
    <w:tmpl w:val="077462BA"/>
    <w:lvl w:ilvl="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2"/>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66BF6EF3"/>
    <w:multiLevelType w:val="multilevel"/>
    <w:tmpl w:val="3A3ECC82"/>
    <w:lvl w:ilvl="0">
      <w:start w:val="2"/>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7"/>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8E4"/>
    <w:rsid w:val="00084C5F"/>
    <w:rsid w:val="000C53CE"/>
    <w:rsid w:val="00130FF0"/>
    <w:rsid w:val="0046093C"/>
    <w:rsid w:val="004C3F15"/>
    <w:rsid w:val="00584977"/>
    <w:rsid w:val="005B6A3D"/>
    <w:rsid w:val="00642944"/>
    <w:rsid w:val="00690410"/>
    <w:rsid w:val="00704054"/>
    <w:rsid w:val="00747241"/>
    <w:rsid w:val="008672FB"/>
    <w:rsid w:val="008F63FA"/>
    <w:rsid w:val="009A6384"/>
    <w:rsid w:val="00A379F1"/>
    <w:rsid w:val="00A5569E"/>
    <w:rsid w:val="00AD6F97"/>
    <w:rsid w:val="00B72136"/>
    <w:rsid w:val="00BD5744"/>
    <w:rsid w:val="00C03521"/>
    <w:rsid w:val="00C06C64"/>
    <w:rsid w:val="00DB48E4"/>
    <w:rsid w:val="00DD1864"/>
    <w:rsid w:val="00E045E6"/>
    <w:rsid w:val="00E82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3C"/>
    <w:pPr>
      <w:spacing w:after="12" w:line="269" w:lineRule="auto"/>
      <w:ind w:left="2477" w:firstLine="530"/>
      <w:jc w:val="both"/>
    </w:pPr>
    <w:rPr>
      <w:rFonts w:ascii="Times New Roman" w:hAnsi="Times New Roman"/>
      <w:color w:val="000000"/>
      <w:sz w:val="24"/>
      <w:szCs w:val="24"/>
    </w:rPr>
  </w:style>
  <w:style w:type="paragraph" w:styleId="Heading1">
    <w:name w:val="heading 1"/>
    <w:basedOn w:val="Normal"/>
    <w:next w:val="Normal"/>
    <w:link w:val="Heading1Char"/>
    <w:uiPriority w:val="99"/>
    <w:qFormat/>
    <w:rsid w:val="0046093C"/>
    <w:pPr>
      <w:keepNext/>
      <w:keepLines/>
      <w:numPr>
        <w:numId w:val="7"/>
      </w:numPr>
      <w:spacing w:after="56" w:line="259" w:lineRule="auto"/>
      <w:ind w:left="0" w:right="6" w:firstLine="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93C"/>
    <w:rPr>
      <w:rFonts w:ascii="Times New Roman" w:hAnsi="Times New Roman" w:cs="Times New Roman"/>
      <w:b/>
      <w:bCs/>
      <w:color w:val="000000"/>
      <w:sz w:val="22"/>
      <w:szCs w:val="22"/>
    </w:rPr>
  </w:style>
  <w:style w:type="paragraph" w:styleId="ListParagraph">
    <w:name w:val="List Paragraph"/>
    <w:basedOn w:val="Normal"/>
    <w:uiPriority w:val="99"/>
    <w:qFormat/>
    <w:rsid w:val="00130FF0"/>
    <w:pPr>
      <w:ind w:left="720"/>
    </w:pPr>
  </w:style>
  <w:style w:type="paragraph" w:styleId="BalloonText">
    <w:name w:val="Balloon Text"/>
    <w:basedOn w:val="Normal"/>
    <w:link w:val="BalloonTextChar"/>
    <w:uiPriority w:val="99"/>
    <w:semiHidden/>
    <w:rsid w:val="0070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4054"/>
    <w:rPr>
      <w:rFonts w:ascii="Segoe UI" w:hAnsi="Segoe UI" w:cs="Segoe UI"/>
      <w:color w:val="000000"/>
      <w:sz w:val="18"/>
      <w:szCs w:val="18"/>
    </w:rPr>
  </w:style>
  <w:style w:type="character" w:styleId="Hyperlink">
    <w:name w:val="Hyperlink"/>
    <w:basedOn w:val="DefaultParagraphFont"/>
    <w:uiPriority w:val="99"/>
    <w:rsid w:val="00AD6F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2A431705DEC7BA40563E2051503E8D6016CB27ECB7B30FCA082985F490FF5F4A13D6353BD369f7e1H" TargetMode="External"/><Relationship Id="rId13" Type="http://schemas.openxmlformats.org/officeDocument/2006/relationships/hyperlink" Target="consultantplus://offline/ref=141E2A431705DEC7BA40563E2051503E8D6016CB27ECB7B30FCA082985fFe4H" TargetMode="External"/><Relationship Id="rId3" Type="http://schemas.openxmlformats.org/officeDocument/2006/relationships/settings" Target="settings.xml"/><Relationship Id="rId7" Type="http://schemas.openxmlformats.org/officeDocument/2006/relationships/hyperlink" Target="consultantplus://offline/ref=141E2A431705DEC7BA40563E2051503E8D6016CB27ECB7B30FCA082985fFe4H" TargetMode="External"/><Relationship Id="rId12" Type="http://schemas.openxmlformats.org/officeDocument/2006/relationships/hyperlink" Target="consultantplus://offline/ref=141E2A431705DEC7BA40563E2051503E8D6016CB27ECB7B30FCA082985fFe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1E2A431705DEC7BA40563E2051503E8D6016CB27ECB7B30FCA082985fFe4H" TargetMode="External"/><Relationship Id="rId11" Type="http://schemas.openxmlformats.org/officeDocument/2006/relationships/hyperlink" Target="consultantplus://offline/ref=141E2A431705DEC7BA40563E2051503E8D6016CB27ECB7B30FCA082985F490FF5F4A13D6353BD369f7e0H" TargetMode="External"/><Relationship Id="rId5" Type="http://schemas.openxmlformats.org/officeDocument/2006/relationships/hyperlink" Target="consultantplus://offline/ref=141E2A431705DEC7BA40563E2051503E8D6016CB27ECB7B30FCA082985fFe4H" TargetMode="External"/><Relationship Id="rId15" Type="http://schemas.openxmlformats.org/officeDocument/2006/relationships/theme" Target="theme/theme1.xml"/><Relationship Id="rId10" Type="http://schemas.openxmlformats.org/officeDocument/2006/relationships/hyperlink" Target="consultantplus://offline/ref=141E2A431705DEC7BA40563E2051503E8D6016CB27ECB7B30FCA082985F490FF5F4A13D6353BD369f7e0H" TargetMode="External"/><Relationship Id="rId4" Type="http://schemas.openxmlformats.org/officeDocument/2006/relationships/webSettings" Target="webSettings.xml"/><Relationship Id="rId9" Type="http://schemas.openxmlformats.org/officeDocument/2006/relationships/hyperlink" Target="consultantplus://offline/ref=141E2A431705DEC7BA40563E2051503E8D6016CB27ECB7B30FCA082985F490FF5F4A13D6353BD369f7e1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5</Pages>
  <Words>1684</Words>
  <Characters>9605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subject/>
  <dc:creator>user</dc:creator>
  <cp:keywords/>
  <dc:description/>
  <cp:lastModifiedBy>User</cp:lastModifiedBy>
  <cp:revision>6</cp:revision>
  <cp:lastPrinted>2022-10-07T07:06:00Z</cp:lastPrinted>
  <dcterms:created xsi:type="dcterms:W3CDTF">2022-08-23T12:33:00Z</dcterms:created>
  <dcterms:modified xsi:type="dcterms:W3CDTF">2022-10-07T07:07:00Z</dcterms:modified>
</cp:coreProperties>
</file>